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974B" w14:textId="4D06E418" w:rsidR="00B734C9" w:rsidRDefault="00A10E1E" w:rsidP="00D622A2">
      <w:pPr>
        <w:rPr>
          <w:color w:val="000000" w:themeColor="text1"/>
          <w:sz w:val="28"/>
          <w:szCs w:val="28"/>
        </w:rPr>
      </w:pPr>
      <w:r>
        <w:rPr>
          <w:color w:val="000000" w:themeColor="text1"/>
          <w:sz w:val="28"/>
          <w:szCs w:val="28"/>
        </w:rPr>
        <w:t xml:space="preserve">PRESS RELEASE </w:t>
      </w:r>
    </w:p>
    <w:p w14:paraId="43E8EB9E" w14:textId="3D551EB3" w:rsidR="00B734C9" w:rsidRDefault="00B734C9" w:rsidP="00D622A2">
      <w:pPr>
        <w:rPr>
          <w:color w:val="000000" w:themeColor="text1"/>
          <w:sz w:val="28"/>
          <w:szCs w:val="28"/>
        </w:rPr>
      </w:pPr>
    </w:p>
    <w:p w14:paraId="1000BF25" w14:textId="443A565F" w:rsidR="00565961" w:rsidRDefault="00565961" w:rsidP="00D622A2">
      <w:pPr>
        <w:rPr>
          <w:color w:val="000000" w:themeColor="text1"/>
          <w:sz w:val="28"/>
          <w:szCs w:val="28"/>
        </w:rPr>
      </w:pPr>
      <w:r>
        <w:rPr>
          <w:noProof/>
          <w:color w:val="000000" w:themeColor="text1"/>
          <w:sz w:val="28"/>
          <w:szCs w:val="28"/>
        </w:rPr>
        <w:drawing>
          <wp:anchor distT="0" distB="0" distL="114300" distR="114300" simplePos="0" relativeHeight="251658240" behindDoc="1" locked="0" layoutInCell="1" allowOverlap="1" wp14:anchorId="799F423B" wp14:editId="0D105122">
            <wp:simplePos x="0" y="0"/>
            <wp:positionH relativeFrom="margin">
              <wp:align>left</wp:align>
            </wp:positionH>
            <wp:positionV relativeFrom="paragraph">
              <wp:posOffset>8263</wp:posOffset>
            </wp:positionV>
            <wp:extent cx="3784600" cy="3251835"/>
            <wp:effectExtent l="0" t="0" r="6350" b="5715"/>
            <wp:wrapTight wrapText="bothSides">
              <wp:wrapPolygon edited="0">
                <wp:start x="0" y="0"/>
                <wp:lineTo x="0" y="21511"/>
                <wp:lineTo x="21528" y="21511"/>
                <wp:lineTo x="21528" y="0"/>
                <wp:lineTo x="0" y="0"/>
              </wp:wrapPolygon>
            </wp:wrapTight>
            <wp:docPr id="3" name="Picture 3"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ar engine&#10;&#10;Description automatically generated with medium confidence"/>
                    <pic:cNvPicPr/>
                  </pic:nvPicPr>
                  <pic:blipFill rotWithShape="1">
                    <a:blip r:embed="rId5" cstate="print">
                      <a:extLst>
                        <a:ext uri="{28A0092B-C50C-407E-A947-70E740481C1C}">
                          <a14:useLocalDpi xmlns:a14="http://schemas.microsoft.com/office/drawing/2010/main" val="0"/>
                        </a:ext>
                      </a:extLst>
                    </a:blip>
                    <a:srcRect l="18055" t="15382" r="18269" b="2563"/>
                    <a:stretch/>
                  </pic:blipFill>
                  <pic:spPr bwMode="auto">
                    <a:xfrm>
                      <a:off x="0" y="0"/>
                      <a:ext cx="3784600" cy="3251835"/>
                    </a:xfrm>
                    <a:prstGeom prst="rect">
                      <a:avLst/>
                    </a:prstGeom>
                    <a:ln>
                      <a:noFill/>
                    </a:ln>
                    <a:extLst>
                      <a:ext uri="{53640926-AAD7-44D8-BBD7-CCE9431645EC}">
                        <a14:shadowObscured xmlns:a14="http://schemas.microsoft.com/office/drawing/2010/main"/>
                      </a:ext>
                    </a:extLst>
                  </pic:spPr>
                </pic:pic>
              </a:graphicData>
            </a:graphic>
          </wp:anchor>
        </w:drawing>
      </w:r>
      <w:r>
        <w:rPr>
          <w:color w:val="000000" w:themeColor="text1"/>
          <w:sz w:val="28"/>
          <w:szCs w:val="28"/>
        </w:rPr>
        <w:t>September 14, 2022</w:t>
      </w:r>
    </w:p>
    <w:p w14:paraId="611D1AF8" w14:textId="4961B3C5" w:rsidR="004F2CE3" w:rsidRDefault="00565961" w:rsidP="00D622A2">
      <w:pPr>
        <w:rPr>
          <w:color w:val="000000" w:themeColor="text1"/>
          <w:sz w:val="28"/>
          <w:szCs w:val="28"/>
        </w:rPr>
      </w:pPr>
      <w:r>
        <w:rPr>
          <w:color w:val="000000" w:themeColor="text1"/>
          <w:sz w:val="28"/>
          <w:szCs w:val="28"/>
        </w:rPr>
        <w:t>Detroit Auto Show</w:t>
      </w:r>
    </w:p>
    <w:p w14:paraId="100EE77E" w14:textId="776467F8" w:rsidR="004F2CE3" w:rsidRDefault="004F2CE3" w:rsidP="00D622A2">
      <w:pPr>
        <w:rPr>
          <w:color w:val="000000" w:themeColor="text1"/>
          <w:sz w:val="28"/>
          <w:szCs w:val="28"/>
        </w:rPr>
      </w:pPr>
    </w:p>
    <w:p w14:paraId="77DB7303" w14:textId="6E3652D5" w:rsidR="00565961" w:rsidRDefault="00D622A2" w:rsidP="00D622A2">
      <w:pPr>
        <w:rPr>
          <w:rFonts w:asciiTheme="minorHAnsi" w:hAnsiTheme="minorHAnsi" w:cstheme="minorHAnsi"/>
          <w:b/>
          <w:bCs/>
          <w:color w:val="000000" w:themeColor="text1"/>
          <w:sz w:val="22"/>
          <w:szCs w:val="22"/>
        </w:rPr>
      </w:pPr>
      <w:r w:rsidRPr="006D3E26">
        <w:rPr>
          <w:color w:val="000000" w:themeColor="text1"/>
          <w:sz w:val="28"/>
          <w:szCs w:val="28"/>
        </w:rPr>
        <w:t xml:space="preserve">Lingenfelter </w:t>
      </w:r>
      <w:r w:rsidRPr="00B734C9">
        <w:rPr>
          <w:color w:val="000000" w:themeColor="text1"/>
          <w:sz w:val="28"/>
          <w:szCs w:val="28"/>
        </w:rPr>
        <w:t xml:space="preserve">Performance Engineering </w:t>
      </w:r>
      <w:r w:rsidRPr="006D3E26">
        <w:rPr>
          <w:color w:val="000000" w:themeColor="text1"/>
          <w:sz w:val="28"/>
          <w:szCs w:val="28"/>
        </w:rPr>
        <w:t xml:space="preserve">and Magnuson </w:t>
      </w:r>
      <w:r w:rsidR="00A10E1E">
        <w:rPr>
          <w:color w:val="000000" w:themeColor="text1"/>
          <w:sz w:val="28"/>
          <w:szCs w:val="28"/>
        </w:rPr>
        <w:t>Release MORE</w:t>
      </w:r>
      <w:r w:rsidRPr="006D3E26">
        <w:rPr>
          <w:color w:val="000000" w:themeColor="text1"/>
          <w:sz w:val="28"/>
          <w:szCs w:val="28"/>
        </w:rPr>
        <w:t xml:space="preserve"> Horsepower for the C8 Corvette</w:t>
      </w:r>
      <w:r w:rsidR="004F2CE3">
        <w:rPr>
          <w:color w:val="000000" w:themeColor="text1"/>
          <w:sz w:val="28"/>
          <w:szCs w:val="28"/>
        </w:rPr>
        <w:t xml:space="preserve"> Convertible</w:t>
      </w:r>
      <w:r w:rsidRPr="006D3E26">
        <w:rPr>
          <w:color w:val="000000" w:themeColor="text1"/>
          <w:sz w:val="28"/>
          <w:szCs w:val="28"/>
        </w:rPr>
        <w:t>!!!</w:t>
      </w:r>
      <w:r w:rsidRPr="006D3E26">
        <w:rPr>
          <w:rFonts w:asciiTheme="minorHAnsi" w:hAnsiTheme="minorHAnsi" w:cstheme="minorHAnsi"/>
          <w:b/>
          <w:bCs/>
          <w:color w:val="000000" w:themeColor="text1"/>
          <w:sz w:val="22"/>
          <w:szCs w:val="22"/>
        </w:rPr>
        <w:t xml:space="preserve"> </w:t>
      </w:r>
    </w:p>
    <w:p w14:paraId="47DF9375" w14:textId="6728C166" w:rsidR="00B734C9" w:rsidRDefault="00B734C9" w:rsidP="00D622A2">
      <w:pPr>
        <w:rPr>
          <w:rFonts w:asciiTheme="minorHAnsi" w:hAnsiTheme="minorHAnsi" w:cstheme="minorHAnsi"/>
          <w:b/>
          <w:bCs/>
          <w:color w:val="000000" w:themeColor="text1"/>
          <w:sz w:val="22"/>
          <w:szCs w:val="22"/>
        </w:rPr>
      </w:pPr>
    </w:p>
    <w:p w14:paraId="2190545A" w14:textId="77777777" w:rsidR="00B734C9" w:rsidRPr="00D622A2" w:rsidRDefault="00B734C9" w:rsidP="00D622A2">
      <w:pPr>
        <w:rPr>
          <w:rFonts w:asciiTheme="minorHAnsi" w:hAnsiTheme="minorHAnsi" w:cstheme="minorHAnsi"/>
          <w:b/>
          <w:bCs/>
          <w:color w:val="000000" w:themeColor="text1"/>
          <w:sz w:val="22"/>
          <w:szCs w:val="22"/>
        </w:rPr>
      </w:pPr>
    </w:p>
    <w:p w14:paraId="1D01C70D" w14:textId="68798F8C" w:rsidR="00023D36" w:rsidRDefault="00023D36" w:rsidP="00D622A2">
      <w:pPr>
        <w:pStyle w:val="NormalWeb"/>
        <w:rPr>
          <w:rFonts w:asciiTheme="minorHAnsi" w:hAnsiTheme="minorHAnsi" w:cstheme="minorHAnsi"/>
          <w:i/>
          <w:iCs/>
          <w:color w:val="000000" w:themeColor="text1"/>
          <w:sz w:val="22"/>
          <w:szCs w:val="22"/>
        </w:rPr>
      </w:pPr>
    </w:p>
    <w:p w14:paraId="1A84DF4E" w14:textId="32152042" w:rsidR="004F2CE3" w:rsidRDefault="004F2CE3" w:rsidP="00D622A2">
      <w:pPr>
        <w:pStyle w:val="NormalWeb"/>
        <w:rPr>
          <w:rFonts w:asciiTheme="minorHAnsi" w:hAnsiTheme="minorHAnsi" w:cstheme="minorHAnsi"/>
          <w:i/>
          <w:iCs/>
          <w:color w:val="000000" w:themeColor="text1"/>
          <w:sz w:val="22"/>
          <w:szCs w:val="22"/>
        </w:rPr>
      </w:pPr>
    </w:p>
    <w:p w14:paraId="6F8357E5" w14:textId="77777777" w:rsidR="00A10E1E" w:rsidRDefault="00A10E1E" w:rsidP="00D622A2">
      <w:pPr>
        <w:pStyle w:val="NormalWeb"/>
        <w:rPr>
          <w:rFonts w:asciiTheme="minorHAnsi" w:hAnsiTheme="minorHAnsi" w:cstheme="minorHAnsi"/>
          <w:i/>
          <w:iCs/>
          <w:color w:val="000000" w:themeColor="text1"/>
          <w:sz w:val="22"/>
          <w:szCs w:val="22"/>
        </w:rPr>
      </w:pPr>
    </w:p>
    <w:p w14:paraId="72DD5E11" w14:textId="316E9D40" w:rsidR="004F2CE3" w:rsidRDefault="004F2CE3" w:rsidP="00D622A2">
      <w:pPr>
        <w:pStyle w:val="NormalWeb"/>
        <w:rPr>
          <w:rFonts w:asciiTheme="minorHAnsi" w:hAnsiTheme="minorHAnsi" w:cstheme="minorHAnsi"/>
          <w:i/>
          <w:iCs/>
          <w:color w:val="000000" w:themeColor="text1"/>
          <w:sz w:val="22"/>
          <w:szCs w:val="22"/>
        </w:rPr>
      </w:pPr>
    </w:p>
    <w:p w14:paraId="227DD04C" w14:textId="18051F37" w:rsidR="004F2CE3" w:rsidRPr="004F2CE3" w:rsidRDefault="004F2CE3" w:rsidP="004F2CE3">
      <w:pPr>
        <w:rPr>
          <w:color w:val="0E101A"/>
        </w:rPr>
      </w:pPr>
      <w:r w:rsidRPr="004F2CE3">
        <w:rPr>
          <w:color w:val="0E101A"/>
        </w:rPr>
        <w:t xml:space="preserve">Lingenfelter Performance Engineering, known for its Corvette engineering excellence, shows off a new supercharger package for the Corvette C8 </w:t>
      </w:r>
      <w:r>
        <w:rPr>
          <w:color w:val="0E101A"/>
        </w:rPr>
        <w:t>C</w:t>
      </w:r>
      <w:r w:rsidRPr="004F2CE3">
        <w:rPr>
          <w:color w:val="0E101A"/>
        </w:rPr>
        <w:t xml:space="preserve">onvertible at the 2022 Detroit Auto Show. The system uses the same TVS 2650 system developed for the C8 Coupe and first shown at the 2021 SEMA show. The Coupe and </w:t>
      </w:r>
      <w:r>
        <w:rPr>
          <w:color w:val="0E101A"/>
        </w:rPr>
        <w:t>C</w:t>
      </w:r>
      <w:r w:rsidRPr="004F2CE3">
        <w:rPr>
          <w:color w:val="0E101A"/>
        </w:rPr>
        <w:t>onvertible produce an incredible 700 HP and 675 TQ without compromising the factory systems, drivability, and</w:t>
      </w:r>
      <w:r w:rsidR="002459B9">
        <w:rPr>
          <w:color w:val="0E101A"/>
        </w:rPr>
        <w:t xml:space="preserve"> has</w:t>
      </w:r>
      <w:r w:rsidRPr="004F2CE3">
        <w:rPr>
          <w:color w:val="0E101A"/>
        </w:rPr>
        <w:t xml:space="preserve"> very little </w:t>
      </w:r>
      <w:r w:rsidR="002459B9">
        <w:rPr>
          <w:color w:val="0E101A"/>
        </w:rPr>
        <w:t>impact</w:t>
      </w:r>
      <w:r>
        <w:rPr>
          <w:color w:val="0E101A"/>
        </w:rPr>
        <w:t xml:space="preserve"> to the </w:t>
      </w:r>
      <w:r w:rsidRPr="004F2CE3">
        <w:rPr>
          <w:color w:val="0E101A"/>
        </w:rPr>
        <w:t>fuel economy.   </w:t>
      </w:r>
    </w:p>
    <w:p w14:paraId="54592A7F" w14:textId="77777777" w:rsidR="004F2CE3" w:rsidRPr="004F2CE3" w:rsidRDefault="004F2CE3" w:rsidP="004F2CE3">
      <w:pPr>
        <w:rPr>
          <w:color w:val="0E101A"/>
        </w:rPr>
      </w:pPr>
    </w:p>
    <w:p w14:paraId="4FACB3F9" w14:textId="01BB45A1" w:rsidR="004F2CE3" w:rsidRPr="004F2CE3" w:rsidRDefault="004F2CE3" w:rsidP="004F2CE3">
      <w:pPr>
        <w:rPr>
          <w:color w:val="0E101A"/>
        </w:rPr>
      </w:pPr>
      <w:r w:rsidRPr="004F2CE3">
        <w:rPr>
          <w:color w:val="0E101A"/>
        </w:rPr>
        <w:t>Like the Coupe, the fully integrated system features a Lingenfelter by Magnuson TVS 2650 DI Intercooled Supercharger</w:t>
      </w:r>
      <w:r>
        <w:rPr>
          <w:color w:val="0E101A"/>
        </w:rPr>
        <w:t xml:space="preserve"> and </w:t>
      </w:r>
      <w:r w:rsidRPr="004F2CE3">
        <w:rPr>
          <w:color w:val="0E101A"/>
        </w:rPr>
        <w:t>Lingenfelter Performance Engineering Ported LT5 95 mm Throttle Body</w:t>
      </w:r>
      <w:r>
        <w:rPr>
          <w:color w:val="0E101A"/>
        </w:rPr>
        <w:t xml:space="preserve">.  </w:t>
      </w:r>
      <w:r w:rsidRPr="004F2CE3">
        <w:rPr>
          <w:color w:val="0E101A"/>
        </w:rPr>
        <w:t xml:space="preserve"> </w:t>
      </w:r>
      <w:r>
        <w:rPr>
          <w:color w:val="0E101A"/>
        </w:rPr>
        <w:t xml:space="preserve">It also includes the </w:t>
      </w:r>
      <w:r w:rsidRPr="004F2CE3">
        <w:rPr>
          <w:color w:val="0E101A"/>
        </w:rPr>
        <w:t xml:space="preserve">proprietary Lingenfelter </w:t>
      </w:r>
      <w:r w:rsidR="002459B9">
        <w:rPr>
          <w:color w:val="0E101A"/>
        </w:rPr>
        <w:t>XCT</w:t>
      </w:r>
      <w:r w:rsidRPr="004F2CE3">
        <w:rPr>
          <w:color w:val="0E101A"/>
        </w:rPr>
        <w:t xml:space="preserve"> </w:t>
      </w:r>
      <w:r w:rsidR="002459B9">
        <w:rPr>
          <w:color w:val="0E101A"/>
        </w:rPr>
        <w:t>H</w:t>
      </w:r>
      <w:r w:rsidRPr="004F2CE3">
        <w:rPr>
          <w:color w:val="0E101A"/>
        </w:rPr>
        <w:t xml:space="preserve">eat </w:t>
      </w:r>
      <w:r w:rsidR="002459B9">
        <w:rPr>
          <w:color w:val="0E101A"/>
        </w:rPr>
        <w:t>E</w:t>
      </w:r>
      <w:r w:rsidRPr="004F2CE3">
        <w:rPr>
          <w:color w:val="0E101A"/>
        </w:rPr>
        <w:t xml:space="preserve">xchanger </w:t>
      </w:r>
      <w:r w:rsidR="002459B9">
        <w:rPr>
          <w:color w:val="0E101A"/>
        </w:rPr>
        <w:t>S</w:t>
      </w:r>
      <w:r w:rsidRPr="004F2CE3">
        <w:rPr>
          <w:color w:val="0E101A"/>
        </w:rPr>
        <w:t>ystem</w:t>
      </w:r>
      <w:r w:rsidR="002459B9">
        <w:rPr>
          <w:color w:val="0E101A"/>
        </w:rPr>
        <w:t xml:space="preserve"> </w:t>
      </w:r>
      <w:r w:rsidRPr="004F2CE3">
        <w:rPr>
          <w:color w:val="0E101A"/>
        </w:rPr>
        <w:t xml:space="preserve">for maintaining low </w:t>
      </w:r>
      <w:r w:rsidR="002459B9">
        <w:rPr>
          <w:color w:val="0E101A"/>
        </w:rPr>
        <w:t>intake air temperatures</w:t>
      </w:r>
      <w:r w:rsidRPr="004F2CE3">
        <w:rPr>
          <w:color w:val="0E101A"/>
        </w:rPr>
        <w:t xml:space="preserve"> to produce maximum power and reliability. The package was developed and tested jointly with Magnuson Superchargers. </w:t>
      </w:r>
    </w:p>
    <w:p w14:paraId="4869E3CD" w14:textId="77777777" w:rsidR="004F2CE3" w:rsidRPr="004F2CE3" w:rsidRDefault="004F2CE3" w:rsidP="004F2CE3">
      <w:pPr>
        <w:rPr>
          <w:color w:val="0E101A"/>
        </w:rPr>
      </w:pPr>
    </w:p>
    <w:p w14:paraId="79E90954" w14:textId="6F013714" w:rsidR="004F2CE3" w:rsidRPr="004F2CE3" w:rsidRDefault="004F2CE3" w:rsidP="004F2CE3">
      <w:pPr>
        <w:rPr>
          <w:color w:val="0E101A"/>
        </w:rPr>
      </w:pPr>
      <w:r w:rsidRPr="004F2CE3">
        <w:rPr>
          <w:color w:val="0E101A"/>
        </w:rPr>
        <w:t>The coupe system will be released on October 1st, 2022, with the HTC program to be released on January 1st, 2023. Pricing, warranty, performance numbers, and other details for both systems will be announced on October 1st, 2022.  </w:t>
      </w:r>
    </w:p>
    <w:p w14:paraId="0C06769E" w14:textId="1948A66B" w:rsidR="004F2CE3" w:rsidRPr="004F2CE3" w:rsidRDefault="004F2CE3" w:rsidP="004F2CE3">
      <w:pPr>
        <w:pStyle w:val="NormalWeb"/>
        <w:rPr>
          <w:color w:val="000000" w:themeColor="text1"/>
          <w:sz w:val="22"/>
          <w:szCs w:val="22"/>
        </w:rPr>
      </w:pPr>
      <w:r w:rsidRPr="004F2CE3">
        <w:rPr>
          <w:color w:val="000000" w:themeColor="text1"/>
          <w:sz w:val="22"/>
          <w:szCs w:val="22"/>
        </w:rPr>
        <w:t>Lingenfelter by Magnuson 700 Horsepower TVS2650 C8 Corvette Magnum DI Intercooler Supercharger Package Product</w:t>
      </w:r>
      <w:r>
        <w:rPr>
          <w:color w:val="000000" w:themeColor="text1"/>
          <w:sz w:val="22"/>
          <w:szCs w:val="22"/>
        </w:rPr>
        <w:t xml:space="preserve"> Page </w:t>
      </w:r>
      <w:hyperlink r:id="rId6" w:history="1">
        <w:r w:rsidR="00C66649" w:rsidRPr="00FF6D81">
          <w:rPr>
            <w:rStyle w:val="Hyperlink"/>
            <w:sz w:val="22"/>
            <w:szCs w:val="22"/>
          </w:rPr>
          <w:t>https://www.lingenfelter.com/lingenfelter-magnuson-700-horsepower-tvs2650-c8-corvette-di-supercharger-package</w:t>
        </w:r>
      </w:hyperlink>
      <w:r w:rsidR="00C66649">
        <w:rPr>
          <w:sz w:val="22"/>
          <w:szCs w:val="22"/>
        </w:rPr>
        <w:t xml:space="preserve"> </w:t>
      </w:r>
    </w:p>
    <w:p w14:paraId="0AA294C3" w14:textId="4F624E3F" w:rsidR="00574F17" w:rsidRPr="00127861" w:rsidRDefault="002459B9">
      <w:pPr>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Photos </w:t>
      </w:r>
      <w:hyperlink r:id="rId7" w:history="1">
        <w:r w:rsidR="00C66649" w:rsidRPr="00FF6D81">
          <w:rPr>
            <w:rStyle w:val="Hyperlink"/>
            <w:rFonts w:asciiTheme="minorHAnsi" w:hAnsiTheme="minorHAnsi" w:cstheme="minorHAnsi"/>
            <w:sz w:val="22"/>
            <w:szCs w:val="22"/>
          </w:rPr>
          <w:t>https://www.dropbox.com/sh/0wuzfsa5h32w9qr/AACAh94aQbeYbe2dEnN4X1PGa?dl=0</w:t>
        </w:r>
      </w:hyperlink>
      <w:r w:rsidR="00C66649">
        <w:rPr>
          <w:rFonts w:asciiTheme="minorHAnsi" w:hAnsiTheme="minorHAnsi" w:cstheme="minorHAnsi"/>
          <w:color w:val="000000" w:themeColor="text1"/>
          <w:sz w:val="22"/>
          <w:szCs w:val="22"/>
        </w:rPr>
        <w:t xml:space="preserve"> </w:t>
      </w:r>
    </w:p>
    <w:sectPr w:rsidR="00574F17" w:rsidRPr="00127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C6C"/>
    <w:multiLevelType w:val="multilevel"/>
    <w:tmpl w:val="D198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5112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26"/>
    <w:rsid w:val="00023D36"/>
    <w:rsid w:val="00127861"/>
    <w:rsid w:val="002459B9"/>
    <w:rsid w:val="00293557"/>
    <w:rsid w:val="004039DB"/>
    <w:rsid w:val="004F2CE3"/>
    <w:rsid w:val="00550ED0"/>
    <w:rsid w:val="00565961"/>
    <w:rsid w:val="00574F17"/>
    <w:rsid w:val="006D3E26"/>
    <w:rsid w:val="008111BC"/>
    <w:rsid w:val="00A10E1E"/>
    <w:rsid w:val="00B459F6"/>
    <w:rsid w:val="00B734C9"/>
    <w:rsid w:val="00C66649"/>
    <w:rsid w:val="00D539B8"/>
    <w:rsid w:val="00D622A2"/>
    <w:rsid w:val="00DE1906"/>
    <w:rsid w:val="00F34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A8AFA"/>
  <w15:chartTrackingRefBased/>
  <w15:docId w15:val="{DF7B6023-DED3-DF42-A33D-6175D93B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2A2"/>
    <w:rPr>
      <w:rFonts w:ascii="Times New Roman" w:eastAsia="Times New Roman" w:hAnsi="Times New Roman" w:cs="Times New Roman"/>
    </w:rPr>
  </w:style>
  <w:style w:type="paragraph" w:styleId="Heading1">
    <w:name w:val="heading 1"/>
    <w:basedOn w:val="Normal"/>
    <w:link w:val="Heading1Char"/>
    <w:uiPriority w:val="9"/>
    <w:qFormat/>
    <w:rsid w:val="0012786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2A2"/>
    <w:pPr>
      <w:spacing w:before="100" w:beforeAutospacing="1" w:after="100" w:afterAutospacing="1"/>
    </w:pPr>
  </w:style>
  <w:style w:type="character" w:customStyle="1" w:styleId="apple-converted-space">
    <w:name w:val="apple-converted-space"/>
    <w:basedOn w:val="DefaultParagraphFont"/>
    <w:rsid w:val="00D622A2"/>
  </w:style>
  <w:style w:type="character" w:styleId="Hyperlink">
    <w:name w:val="Hyperlink"/>
    <w:basedOn w:val="DefaultParagraphFont"/>
    <w:uiPriority w:val="99"/>
    <w:unhideWhenUsed/>
    <w:rsid w:val="00127861"/>
    <w:rPr>
      <w:color w:val="0563C1" w:themeColor="hyperlink"/>
      <w:u w:val="single"/>
    </w:rPr>
  </w:style>
  <w:style w:type="character" w:styleId="UnresolvedMention">
    <w:name w:val="Unresolved Mention"/>
    <w:basedOn w:val="DefaultParagraphFont"/>
    <w:uiPriority w:val="99"/>
    <w:semiHidden/>
    <w:unhideWhenUsed/>
    <w:rsid w:val="00127861"/>
    <w:rPr>
      <w:color w:val="605E5C"/>
      <w:shd w:val="clear" w:color="auto" w:fill="E1DFDD"/>
    </w:rPr>
  </w:style>
  <w:style w:type="character" w:styleId="FollowedHyperlink">
    <w:name w:val="FollowedHyperlink"/>
    <w:basedOn w:val="DefaultParagraphFont"/>
    <w:uiPriority w:val="99"/>
    <w:semiHidden/>
    <w:unhideWhenUsed/>
    <w:rsid w:val="00127861"/>
    <w:rPr>
      <w:color w:val="954F72" w:themeColor="followedHyperlink"/>
      <w:u w:val="single"/>
    </w:rPr>
  </w:style>
  <w:style w:type="character" w:customStyle="1" w:styleId="Heading1Char">
    <w:name w:val="Heading 1 Char"/>
    <w:basedOn w:val="DefaultParagraphFont"/>
    <w:link w:val="Heading1"/>
    <w:uiPriority w:val="9"/>
    <w:rsid w:val="0012786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F2C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6223">
      <w:bodyDiv w:val="1"/>
      <w:marLeft w:val="0"/>
      <w:marRight w:val="0"/>
      <w:marTop w:val="0"/>
      <w:marBottom w:val="0"/>
      <w:divBdr>
        <w:top w:val="none" w:sz="0" w:space="0" w:color="auto"/>
        <w:left w:val="none" w:sz="0" w:space="0" w:color="auto"/>
        <w:bottom w:val="none" w:sz="0" w:space="0" w:color="auto"/>
        <w:right w:val="none" w:sz="0" w:space="0" w:color="auto"/>
      </w:divBdr>
    </w:div>
    <w:div w:id="514155226">
      <w:bodyDiv w:val="1"/>
      <w:marLeft w:val="0"/>
      <w:marRight w:val="0"/>
      <w:marTop w:val="0"/>
      <w:marBottom w:val="0"/>
      <w:divBdr>
        <w:top w:val="none" w:sz="0" w:space="0" w:color="auto"/>
        <w:left w:val="none" w:sz="0" w:space="0" w:color="auto"/>
        <w:bottom w:val="none" w:sz="0" w:space="0" w:color="auto"/>
        <w:right w:val="none" w:sz="0" w:space="0" w:color="auto"/>
      </w:divBdr>
      <w:divsChild>
        <w:div w:id="106898766">
          <w:marLeft w:val="0"/>
          <w:marRight w:val="0"/>
          <w:marTop w:val="0"/>
          <w:marBottom w:val="0"/>
          <w:divBdr>
            <w:top w:val="none" w:sz="0" w:space="0" w:color="auto"/>
            <w:left w:val="none" w:sz="0" w:space="0" w:color="auto"/>
            <w:bottom w:val="none" w:sz="0" w:space="0" w:color="auto"/>
            <w:right w:val="none" w:sz="0" w:space="0" w:color="auto"/>
          </w:divBdr>
        </w:div>
        <w:div w:id="1182280167">
          <w:marLeft w:val="0"/>
          <w:marRight w:val="0"/>
          <w:marTop w:val="0"/>
          <w:marBottom w:val="0"/>
          <w:divBdr>
            <w:top w:val="none" w:sz="0" w:space="0" w:color="auto"/>
            <w:left w:val="none" w:sz="0" w:space="0" w:color="auto"/>
            <w:bottom w:val="none" w:sz="0" w:space="0" w:color="auto"/>
            <w:right w:val="none" w:sz="0" w:space="0" w:color="auto"/>
          </w:divBdr>
        </w:div>
      </w:divsChild>
    </w:div>
    <w:div w:id="1213300254">
      <w:bodyDiv w:val="1"/>
      <w:marLeft w:val="0"/>
      <w:marRight w:val="0"/>
      <w:marTop w:val="0"/>
      <w:marBottom w:val="0"/>
      <w:divBdr>
        <w:top w:val="none" w:sz="0" w:space="0" w:color="auto"/>
        <w:left w:val="none" w:sz="0" w:space="0" w:color="auto"/>
        <w:bottom w:val="none" w:sz="0" w:space="0" w:color="auto"/>
        <w:right w:val="none" w:sz="0" w:space="0" w:color="auto"/>
      </w:divBdr>
    </w:div>
    <w:div w:id="1214191347">
      <w:bodyDiv w:val="1"/>
      <w:marLeft w:val="0"/>
      <w:marRight w:val="0"/>
      <w:marTop w:val="0"/>
      <w:marBottom w:val="0"/>
      <w:divBdr>
        <w:top w:val="none" w:sz="0" w:space="0" w:color="auto"/>
        <w:left w:val="none" w:sz="0" w:space="0" w:color="auto"/>
        <w:bottom w:val="none" w:sz="0" w:space="0" w:color="auto"/>
        <w:right w:val="none" w:sz="0" w:space="0" w:color="auto"/>
      </w:divBdr>
    </w:div>
    <w:div w:id="1255699294">
      <w:bodyDiv w:val="1"/>
      <w:marLeft w:val="0"/>
      <w:marRight w:val="0"/>
      <w:marTop w:val="0"/>
      <w:marBottom w:val="0"/>
      <w:divBdr>
        <w:top w:val="none" w:sz="0" w:space="0" w:color="auto"/>
        <w:left w:val="none" w:sz="0" w:space="0" w:color="auto"/>
        <w:bottom w:val="none" w:sz="0" w:space="0" w:color="auto"/>
        <w:right w:val="none" w:sz="0" w:space="0" w:color="auto"/>
      </w:divBdr>
    </w:div>
    <w:div w:id="1319456705">
      <w:bodyDiv w:val="1"/>
      <w:marLeft w:val="0"/>
      <w:marRight w:val="0"/>
      <w:marTop w:val="0"/>
      <w:marBottom w:val="0"/>
      <w:divBdr>
        <w:top w:val="none" w:sz="0" w:space="0" w:color="auto"/>
        <w:left w:val="none" w:sz="0" w:space="0" w:color="auto"/>
        <w:bottom w:val="none" w:sz="0" w:space="0" w:color="auto"/>
        <w:right w:val="none" w:sz="0" w:space="0" w:color="auto"/>
      </w:divBdr>
    </w:div>
    <w:div w:id="1323045760">
      <w:bodyDiv w:val="1"/>
      <w:marLeft w:val="0"/>
      <w:marRight w:val="0"/>
      <w:marTop w:val="0"/>
      <w:marBottom w:val="0"/>
      <w:divBdr>
        <w:top w:val="none" w:sz="0" w:space="0" w:color="auto"/>
        <w:left w:val="none" w:sz="0" w:space="0" w:color="auto"/>
        <w:bottom w:val="none" w:sz="0" w:space="0" w:color="auto"/>
        <w:right w:val="none" w:sz="0" w:space="0" w:color="auto"/>
      </w:divBdr>
    </w:div>
    <w:div w:id="1532382390">
      <w:bodyDiv w:val="1"/>
      <w:marLeft w:val="0"/>
      <w:marRight w:val="0"/>
      <w:marTop w:val="0"/>
      <w:marBottom w:val="0"/>
      <w:divBdr>
        <w:top w:val="none" w:sz="0" w:space="0" w:color="auto"/>
        <w:left w:val="none" w:sz="0" w:space="0" w:color="auto"/>
        <w:bottom w:val="none" w:sz="0" w:space="0" w:color="auto"/>
        <w:right w:val="none" w:sz="0" w:space="0" w:color="auto"/>
      </w:divBdr>
      <w:divsChild>
        <w:div w:id="1291746375">
          <w:marLeft w:val="0"/>
          <w:marRight w:val="0"/>
          <w:marTop w:val="0"/>
          <w:marBottom w:val="0"/>
          <w:divBdr>
            <w:top w:val="none" w:sz="0" w:space="0" w:color="auto"/>
            <w:left w:val="none" w:sz="0" w:space="0" w:color="auto"/>
            <w:bottom w:val="none" w:sz="0" w:space="0" w:color="auto"/>
            <w:right w:val="none" w:sz="0" w:space="0" w:color="auto"/>
          </w:divBdr>
          <w:divsChild>
            <w:div w:id="16800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ropbox.com/sh/0wuzfsa5h32w9qr/AACAh94aQbeYbe2dEnN4X1PGa?d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genfelter.com/lingenfelter-magnuson-700-horsepower-tvs2650-c8-corvette-di-supercharger-packag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1</Pages>
  <Words>259</Words>
  <Characters>1559</Characters>
  <Application>Microsoft Office Word</Application>
  <DocSecurity>0</DocSecurity>
  <Lines>64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Woolery</dc:creator>
  <cp:keywords/>
  <dc:description/>
  <cp:lastModifiedBy>Lynn Woolery</cp:lastModifiedBy>
  <cp:revision>5</cp:revision>
  <dcterms:created xsi:type="dcterms:W3CDTF">2022-09-13T20:55:00Z</dcterms:created>
  <dcterms:modified xsi:type="dcterms:W3CDTF">2022-09-14T14:33:00Z</dcterms:modified>
</cp:coreProperties>
</file>